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05" w:rsidRDefault="00E05205" w:rsidP="00EB310F">
      <w:pPr>
        <w:shd w:val="clear" w:color="auto" w:fill="FFFFFF"/>
        <w:jc w:val="center"/>
        <w:rPr>
          <w:rFonts w:eastAsia="Times New Roman" w:cs="Times New Roman"/>
          <w:color w:val="22272F"/>
          <w:sz w:val="22"/>
          <w:szCs w:val="24"/>
          <w:lang w:eastAsia="ru-RU"/>
        </w:rPr>
      </w:pPr>
    </w:p>
    <w:p w:rsidR="005974F9" w:rsidRPr="00E05205" w:rsidRDefault="005974F9" w:rsidP="00EB310F">
      <w:pPr>
        <w:shd w:val="clear" w:color="auto" w:fill="FFFFFF"/>
        <w:jc w:val="center"/>
        <w:rPr>
          <w:rFonts w:eastAsia="Times New Roman" w:cs="Times New Roman"/>
          <w:color w:val="22272F"/>
          <w:sz w:val="22"/>
          <w:szCs w:val="24"/>
          <w:lang w:eastAsia="ru-RU"/>
        </w:rPr>
      </w:pPr>
      <w:r w:rsidRPr="00E05205">
        <w:rPr>
          <w:rFonts w:eastAsia="Times New Roman" w:cs="Times New Roman"/>
          <w:color w:val="22272F"/>
          <w:sz w:val="22"/>
          <w:szCs w:val="24"/>
          <w:lang w:eastAsia="ru-RU"/>
        </w:rPr>
        <w:t>ДОГОВОР</w:t>
      </w:r>
      <w:r w:rsidRPr="00E05205">
        <w:rPr>
          <w:rFonts w:eastAsia="Times New Roman" w:cs="Times New Roman"/>
          <w:color w:val="22272F"/>
          <w:sz w:val="22"/>
          <w:szCs w:val="24"/>
          <w:lang w:eastAsia="ru-RU"/>
        </w:rPr>
        <w:br/>
        <w:t>холодного водоснабжения</w:t>
      </w:r>
      <w:r w:rsidR="004C36CB">
        <w:rPr>
          <w:rFonts w:eastAsia="Times New Roman" w:cs="Times New Roman"/>
          <w:color w:val="22272F"/>
          <w:sz w:val="22"/>
          <w:szCs w:val="24"/>
          <w:lang w:eastAsia="ru-RU"/>
        </w:rPr>
        <w:t xml:space="preserve"> </w:t>
      </w:r>
      <w:bookmarkStart w:id="0" w:name="_GoBack"/>
      <w:bookmarkEnd w:id="0"/>
    </w:p>
    <w:p w:rsidR="00EB310F" w:rsidRPr="00E05205" w:rsidRDefault="00EB310F" w:rsidP="00EB310F">
      <w:pPr>
        <w:shd w:val="clear" w:color="auto" w:fill="FFFFFF"/>
        <w:jc w:val="center"/>
        <w:rPr>
          <w:rFonts w:eastAsia="Times New Roman" w:cs="Times New Roman"/>
          <w:color w:val="22272F"/>
          <w:sz w:val="22"/>
          <w:szCs w:val="24"/>
          <w:lang w:eastAsia="ru-RU"/>
        </w:rPr>
      </w:pPr>
    </w:p>
    <w:tbl>
      <w:tblPr>
        <w:tblW w:w="10736" w:type="dxa"/>
        <w:tblInd w:w="-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1713"/>
        <w:gridCol w:w="1077"/>
        <w:gridCol w:w="4128"/>
        <w:gridCol w:w="435"/>
      </w:tblGrid>
      <w:tr w:rsidR="00974C81" w:rsidRPr="00E05205" w:rsidTr="00781022">
        <w:tc>
          <w:tcPr>
            <w:tcW w:w="3383" w:type="dxa"/>
            <w:shd w:val="clear" w:color="auto" w:fill="FFFFFF"/>
            <w:hideMark/>
          </w:tcPr>
          <w:p w:rsidR="005974F9" w:rsidRPr="00E05205" w:rsidRDefault="00474D0C" w:rsidP="00EB310F">
            <w:pPr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г. </w:t>
            </w:r>
            <w:proofErr w:type="spellStart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Губаха</w:t>
            </w:r>
            <w:proofErr w:type="spellEnd"/>
          </w:p>
        </w:tc>
        <w:tc>
          <w:tcPr>
            <w:tcW w:w="2790" w:type="dxa"/>
            <w:gridSpan w:val="2"/>
            <w:shd w:val="clear" w:color="auto" w:fill="FFFFFF"/>
            <w:hideMark/>
          </w:tcPr>
          <w:p w:rsidR="005974F9" w:rsidRPr="00E05205" w:rsidRDefault="00474D0C" w:rsidP="00EB310F">
            <w:pPr>
              <w:jc w:val="right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                                       </w:t>
            </w:r>
            <w:r w:rsidR="005974F9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               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4563" w:type="dxa"/>
            <w:gridSpan w:val="2"/>
            <w:shd w:val="clear" w:color="auto" w:fill="FFFFFF"/>
            <w:hideMark/>
          </w:tcPr>
          <w:p w:rsidR="005974F9" w:rsidRPr="00E05205" w:rsidRDefault="00474D0C" w:rsidP="0003654D">
            <w:pPr>
              <w:tabs>
                <w:tab w:val="right" w:pos="4062"/>
              </w:tabs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       </w:t>
            </w:r>
            <w:r w:rsidR="00EB310F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       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  </w:t>
            </w:r>
            <w:r w:rsidR="004C36CB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      </w:t>
            </w:r>
            <w:r w:rsidR="00B14D9B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  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«</w:t>
            </w:r>
            <w:r w:rsidR="004C36CB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   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» </w:t>
            </w:r>
            <w:r w:rsidR="004C36CB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__________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20</w:t>
            </w:r>
            <w:r w:rsidR="004C36CB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2_</w:t>
            </w:r>
            <w:r w:rsid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г.</w:t>
            </w:r>
          </w:p>
        </w:tc>
      </w:tr>
      <w:tr w:rsidR="00974C81" w:rsidRPr="00E05205" w:rsidTr="00781022">
        <w:tc>
          <w:tcPr>
            <w:tcW w:w="3383" w:type="dxa"/>
            <w:shd w:val="clear" w:color="auto" w:fill="FFFFFF"/>
            <w:hideMark/>
          </w:tcPr>
          <w:p w:rsidR="005974F9" w:rsidRPr="00E05205" w:rsidRDefault="005974F9" w:rsidP="00EB310F">
            <w:pPr>
              <w:jc w:val="center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</w:p>
        </w:tc>
        <w:tc>
          <w:tcPr>
            <w:tcW w:w="2790" w:type="dxa"/>
            <w:gridSpan w:val="2"/>
            <w:shd w:val="clear" w:color="auto" w:fill="FFFFFF"/>
            <w:hideMark/>
          </w:tcPr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</w:p>
        </w:tc>
        <w:tc>
          <w:tcPr>
            <w:tcW w:w="4563" w:type="dxa"/>
            <w:gridSpan w:val="2"/>
            <w:shd w:val="clear" w:color="auto" w:fill="FFFFFF"/>
            <w:hideMark/>
          </w:tcPr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 </w:t>
            </w: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474D0C" w:rsidP="00974C81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b/>
                <w:sz w:val="22"/>
                <w:szCs w:val="24"/>
              </w:rPr>
              <w:t xml:space="preserve">          </w:t>
            </w:r>
            <w:r w:rsidRPr="00E05205">
              <w:rPr>
                <w:rFonts w:eastAsia="Calibri" w:cs="Times New Roman"/>
                <w:b/>
                <w:sz w:val="22"/>
                <w:szCs w:val="24"/>
              </w:rPr>
              <w:t xml:space="preserve">Муниципальное унитарное предприятие «Водоканал» г. </w:t>
            </w:r>
            <w:proofErr w:type="spellStart"/>
            <w:r w:rsidRPr="00E05205">
              <w:rPr>
                <w:rFonts w:eastAsia="Calibri" w:cs="Times New Roman"/>
                <w:b/>
                <w:sz w:val="22"/>
                <w:szCs w:val="24"/>
              </w:rPr>
              <w:t>Губаха</w:t>
            </w:r>
            <w:proofErr w:type="spellEnd"/>
            <w:r w:rsidRPr="00E05205">
              <w:rPr>
                <w:b/>
                <w:sz w:val="22"/>
                <w:szCs w:val="24"/>
              </w:rPr>
              <w:t xml:space="preserve">, </w:t>
            </w:r>
            <w:r w:rsidRPr="00E05205">
              <w:rPr>
                <w:rFonts w:eastAsia="Calibri" w:cs="Times New Roman"/>
                <w:sz w:val="22"/>
                <w:szCs w:val="24"/>
              </w:rPr>
              <w:t>именуемое    в</w:t>
            </w:r>
            <w:r w:rsidRPr="00E05205">
              <w:rPr>
                <w:sz w:val="22"/>
                <w:szCs w:val="24"/>
              </w:rPr>
              <w:t xml:space="preserve"> </w:t>
            </w:r>
            <w:r w:rsidRPr="00E05205">
              <w:rPr>
                <w:rFonts w:eastAsia="Calibri" w:cs="Times New Roman"/>
                <w:sz w:val="22"/>
                <w:szCs w:val="24"/>
              </w:rPr>
              <w:t xml:space="preserve">дальнейшем   </w:t>
            </w:r>
            <w:proofErr w:type="spellStart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ресурсоснабжающей</w:t>
            </w:r>
            <w:proofErr w:type="spellEnd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организацией</w:t>
            </w:r>
            <w:r w:rsidRPr="00E05205">
              <w:rPr>
                <w:rFonts w:eastAsia="Calibri" w:cs="Times New Roman"/>
                <w:sz w:val="22"/>
                <w:szCs w:val="24"/>
              </w:rPr>
              <w:t xml:space="preserve">, в лице </w:t>
            </w:r>
            <w:r w:rsidRPr="00E05205">
              <w:rPr>
                <w:rFonts w:eastAsia="Calibri" w:cs="Times New Roman"/>
                <w:b/>
                <w:sz w:val="22"/>
                <w:szCs w:val="24"/>
              </w:rPr>
              <w:t xml:space="preserve">директора </w:t>
            </w:r>
            <w:proofErr w:type="spellStart"/>
            <w:r w:rsidRPr="00E05205">
              <w:rPr>
                <w:rFonts w:eastAsia="Calibri" w:cs="Times New Roman"/>
                <w:b/>
                <w:sz w:val="22"/>
                <w:szCs w:val="24"/>
              </w:rPr>
              <w:t>Шарафеева</w:t>
            </w:r>
            <w:proofErr w:type="spellEnd"/>
            <w:r w:rsidRPr="00E05205">
              <w:rPr>
                <w:rFonts w:eastAsia="Calibri" w:cs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E05205">
              <w:rPr>
                <w:rFonts w:eastAsia="Calibri" w:cs="Times New Roman"/>
                <w:b/>
                <w:sz w:val="22"/>
                <w:szCs w:val="24"/>
              </w:rPr>
              <w:t>Ильсияра</w:t>
            </w:r>
            <w:proofErr w:type="spellEnd"/>
            <w:r w:rsidRPr="00E05205">
              <w:rPr>
                <w:rFonts w:eastAsia="Calibri" w:cs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E05205">
              <w:rPr>
                <w:rFonts w:eastAsia="Calibri" w:cs="Times New Roman"/>
                <w:b/>
                <w:sz w:val="22"/>
                <w:szCs w:val="24"/>
              </w:rPr>
              <w:t>Хатибовича</w:t>
            </w:r>
            <w:proofErr w:type="spellEnd"/>
            <w:r w:rsidRPr="00E05205">
              <w:rPr>
                <w:rFonts w:eastAsia="Calibri" w:cs="Times New Roman"/>
                <w:sz w:val="22"/>
                <w:szCs w:val="24"/>
              </w:rPr>
              <w:t>,</w:t>
            </w:r>
            <w:r w:rsidRPr="00E05205">
              <w:rPr>
                <w:sz w:val="22"/>
                <w:szCs w:val="24"/>
              </w:rPr>
              <w:t xml:space="preserve"> </w:t>
            </w:r>
            <w:r w:rsidR="00EC75AF" w:rsidRPr="00E05205">
              <w:rPr>
                <w:sz w:val="22"/>
                <w:szCs w:val="24"/>
              </w:rPr>
              <w:t>действующего</w:t>
            </w:r>
            <w:r w:rsidRPr="00E05205">
              <w:rPr>
                <w:rFonts w:eastAsia="Calibri" w:cs="Times New Roman"/>
                <w:sz w:val="22"/>
                <w:szCs w:val="24"/>
              </w:rPr>
              <w:t xml:space="preserve"> на основании Устава</w:t>
            </w:r>
            <w:r w:rsidRPr="00E05205">
              <w:rPr>
                <w:sz w:val="22"/>
                <w:szCs w:val="24"/>
              </w:rPr>
              <w:t>, с одной стороны,</w:t>
            </w: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center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center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center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DC10A2" w:rsidRDefault="005974F9" w:rsidP="00DC10A2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и собственник </w:t>
            </w:r>
            <w:r w:rsidRPr="00E05205">
              <w:rPr>
                <w:rFonts w:eastAsia="Times New Roman" w:cs="Times New Roman"/>
                <w:b/>
                <w:color w:val="22272F"/>
                <w:sz w:val="22"/>
                <w:szCs w:val="24"/>
                <w:lang w:eastAsia="ru-RU"/>
              </w:rPr>
              <w:t xml:space="preserve">жилого </w:t>
            </w:r>
            <w:r w:rsidR="00BA46DA" w:rsidRPr="00E05205">
              <w:rPr>
                <w:rFonts w:eastAsia="Times New Roman" w:cs="Times New Roman"/>
                <w:b/>
                <w:color w:val="22272F"/>
                <w:sz w:val="22"/>
                <w:szCs w:val="24"/>
                <w:lang w:eastAsia="ru-RU"/>
              </w:rPr>
              <w:t>до</w:t>
            </w:r>
            <w:r w:rsidR="00B14D9B" w:rsidRPr="00E05205">
              <w:rPr>
                <w:rFonts w:eastAsia="Times New Roman" w:cs="Times New Roman"/>
                <w:b/>
                <w:color w:val="22272F"/>
                <w:sz w:val="22"/>
                <w:szCs w:val="24"/>
                <w:lang w:eastAsia="ru-RU"/>
              </w:rPr>
              <w:t>ма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</w:t>
            </w:r>
            <w:r w:rsidR="00DC10A2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адрес: __________________________________________________________</w:t>
            </w:r>
            <w:proofErr w:type="gramStart"/>
            <w:r w:rsidR="00DC10A2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 ,</w:t>
            </w:r>
            <w:proofErr w:type="gramEnd"/>
          </w:p>
          <w:p w:rsidR="005A3E75" w:rsidRPr="00E05205" w:rsidRDefault="00DC10A2" w:rsidP="00DC10A2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Ф.И.О_________________________________________</w:t>
            </w:r>
            <w:r w:rsidR="00292E66" w:rsidRPr="00E05205">
              <w:rPr>
                <w:rFonts w:eastAsia="Times New Roman" w:cs="Times New Roman"/>
                <w:b/>
                <w:color w:val="22272F"/>
                <w:sz w:val="22"/>
                <w:szCs w:val="24"/>
                <w:lang w:eastAsia="ru-RU"/>
              </w:rPr>
              <w:t xml:space="preserve">, </w:t>
            </w:r>
            <w:r w:rsidR="00B14D9B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паспорт</w:t>
            </w:r>
            <w:r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________________,</w:t>
            </w:r>
            <w:r w:rsidR="00B14D9B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</w:t>
            </w:r>
            <w:r w:rsidR="00974C81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выдан</w:t>
            </w:r>
            <w:r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:</w:t>
            </w:r>
            <w:r w:rsidR="00974C81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_______________, </w:t>
            </w:r>
            <w:r w:rsidR="00F225BE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СНИЛС </w:t>
            </w:r>
            <w:r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_______________________</w:t>
            </w: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center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974C81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center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781022" w:rsidRPr="00E05205" w:rsidRDefault="00DC10A2" w:rsidP="00781022">
            <w:pPr>
              <w:rPr>
                <w:rFonts w:eastAsia="Calibri" w:cs="Times New Roman"/>
                <w:sz w:val="22"/>
                <w:szCs w:val="24"/>
                <w:lang w:eastAsia="ru-RU"/>
              </w:rPr>
            </w:pPr>
            <w:r>
              <w:rPr>
                <w:rFonts w:eastAsia="Calibri" w:cs="Times New Roman"/>
                <w:sz w:val="22"/>
                <w:szCs w:val="24"/>
                <w:lang w:eastAsia="ru-RU"/>
              </w:rPr>
              <w:t>дата рождения  ________________________</w:t>
            </w:r>
            <w:r w:rsidR="00781022" w:rsidRPr="00E05205">
              <w:rPr>
                <w:rFonts w:eastAsia="Calibri" w:cs="Times New Roman"/>
                <w:sz w:val="22"/>
                <w:szCs w:val="24"/>
                <w:lang w:eastAsia="ru-RU"/>
              </w:rPr>
              <w:t xml:space="preserve"> </w:t>
            </w:r>
            <w:r w:rsidR="00EC75AF" w:rsidRPr="00E05205">
              <w:rPr>
                <w:rFonts w:eastAsia="Calibri" w:cs="Times New Roman"/>
                <w:sz w:val="22"/>
                <w:szCs w:val="24"/>
                <w:lang w:eastAsia="ru-RU"/>
              </w:rPr>
              <w:t xml:space="preserve">    </w:t>
            </w:r>
            <w:r>
              <w:rPr>
                <w:rFonts w:eastAsia="Calibri" w:cs="Times New Roman"/>
                <w:sz w:val="22"/>
                <w:szCs w:val="24"/>
                <w:lang w:eastAsia="ru-RU"/>
              </w:rPr>
              <w:t>место рождения ______________________________________</w:t>
            </w:r>
            <w:r w:rsidR="00781022" w:rsidRPr="00E05205">
              <w:rPr>
                <w:rFonts w:eastAsia="Calibri" w:cs="Times New Roman"/>
                <w:sz w:val="22"/>
                <w:szCs w:val="24"/>
                <w:lang w:eastAsia="ru-RU"/>
              </w:rPr>
              <w:t>,</w:t>
            </w:r>
          </w:p>
          <w:p w:rsidR="00781022" w:rsidRPr="00E05205" w:rsidRDefault="00781022" w:rsidP="00781022">
            <w:pPr>
              <w:rPr>
                <w:rFonts w:eastAsia="Calibri" w:cs="Times New Roman"/>
                <w:sz w:val="22"/>
                <w:szCs w:val="24"/>
                <w:lang w:eastAsia="ru-RU"/>
              </w:rPr>
            </w:pPr>
            <w:r w:rsidRPr="00E05205">
              <w:rPr>
                <w:rFonts w:eastAsia="Calibri" w:cs="Times New Roman"/>
                <w:sz w:val="22"/>
                <w:szCs w:val="24"/>
                <w:lang w:eastAsia="ru-RU"/>
              </w:rPr>
              <w:t>адрес регистрации</w:t>
            </w:r>
            <w:r w:rsidR="00EC75AF" w:rsidRPr="00E05205">
              <w:rPr>
                <w:rFonts w:eastAsia="Calibri" w:cs="Times New Roman"/>
                <w:sz w:val="22"/>
                <w:szCs w:val="24"/>
                <w:lang w:eastAsia="ru-RU"/>
              </w:rPr>
              <w:t>:</w:t>
            </w:r>
            <w:r w:rsidR="00DC10A2">
              <w:rPr>
                <w:rFonts w:eastAsia="Calibri" w:cs="Times New Roman"/>
                <w:sz w:val="22"/>
                <w:szCs w:val="24"/>
                <w:lang w:eastAsia="ru-RU"/>
              </w:rPr>
              <w:t xml:space="preserve"> __________________________________________________</w:t>
            </w:r>
          </w:p>
          <w:p w:rsidR="00781022" w:rsidRPr="00E05205" w:rsidRDefault="00DC10A2" w:rsidP="00781022">
            <w:pPr>
              <w:rPr>
                <w:rFonts w:eastAsia="Calibri" w:cs="Times New Roman"/>
                <w:sz w:val="22"/>
                <w:szCs w:val="24"/>
                <w:lang w:eastAsia="ru-RU"/>
              </w:rPr>
            </w:pPr>
            <w:r>
              <w:rPr>
                <w:rFonts w:eastAsia="Calibri" w:cs="Times New Roman"/>
                <w:sz w:val="22"/>
                <w:szCs w:val="24"/>
                <w:lang w:eastAsia="ru-RU"/>
              </w:rPr>
              <w:t>номер телефона: ___________________________________</w:t>
            </w:r>
          </w:p>
          <w:p w:rsidR="00781022" w:rsidRPr="00E05205" w:rsidRDefault="00781022" w:rsidP="00781022">
            <w:pPr>
              <w:rPr>
                <w:rFonts w:eastAsia="Calibri" w:cs="Times New Roman"/>
                <w:sz w:val="22"/>
                <w:szCs w:val="24"/>
                <w:lang w:eastAsia="ru-RU"/>
              </w:rPr>
            </w:pPr>
            <w:r w:rsidRPr="00E05205">
              <w:rPr>
                <w:rFonts w:eastAsia="Calibri" w:cs="Times New Roman"/>
                <w:sz w:val="22"/>
                <w:szCs w:val="24"/>
                <w:lang w:eastAsia="ru-RU"/>
              </w:rPr>
              <w:t>e-</w:t>
            </w:r>
            <w:proofErr w:type="spellStart"/>
            <w:r w:rsidRPr="00E05205">
              <w:rPr>
                <w:rFonts w:eastAsia="Calibri" w:cs="Times New Roman"/>
                <w:sz w:val="22"/>
                <w:szCs w:val="24"/>
                <w:lang w:eastAsia="ru-RU"/>
              </w:rPr>
              <w:t>mail</w:t>
            </w:r>
            <w:proofErr w:type="spellEnd"/>
            <w:r w:rsidRPr="00E05205">
              <w:rPr>
                <w:rFonts w:eastAsia="Calibri" w:cs="Times New Roman"/>
                <w:sz w:val="22"/>
                <w:szCs w:val="24"/>
                <w:lang w:eastAsia="ru-RU"/>
              </w:rPr>
              <w:t xml:space="preserve"> (при наличии)</w:t>
            </w:r>
            <w:r w:rsidR="00F56863">
              <w:rPr>
                <w:rFonts w:eastAsia="Calibri" w:cs="Times New Roman"/>
                <w:sz w:val="22"/>
                <w:szCs w:val="24"/>
                <w:lang w:eastAsia="ru-RU"/>
              </w:rPr>
              <w:t>:</w:t>
            </w:r>
            <w:r w:rsidR="00EC75AF" w:rsidRPr="00E05205">
              <w:rPr>
                <w:rFonts w:eastAsia="Calibri" w:cs="Times New Roman"/>
                <w:sz w:val="22"/>
                <w:szCs w:val="24"/>
                <w:lang w:eastAsia="ru-RU"/>
              </w:rPr>
              <w:t xml:space="preserve"> </w:t>
            </w:r>
            <w:r w:rsidR="00DC10A2">
              <w:rPr>
                <w:rFonts w:eastAsia="Calibri" w:cs="Times New Roman"/>
                <w:sz w:val="22"/>
                <w:szCs w:val="24"/>
                <w:lang w:eastAsia="ru-RU"/>
              </w:rPr>
              <w:t xml:space="preserve"> __________________________________</w:t>
            </w:r>
            <w:r w:rsidRPr="00E05205">
              <w:rPr>
                <w:rFonts w:eastAsia="Calibri" w:cs="Times New Roman"/>
                <w:sz w:val="22"/>
                <w:szCs w:val="24"/>
                <w:lang w:eastAsia="ru-RU"/>
              </w:rPr>
              <w:t>,</w:t>
            </w:r>
          </w:p>
          <w:p w:rsidR="00781022" w:rsidRPr="00E05205" w:rsidRDefault="00781022" w:rsidP="00781022">
            <w:pPr>
              <w:rPr>
                <w:rFonts w:eastAsia="Calibri" w:cs="Times New Roman"/>
                <w:sz w:val="22"/>
                <w:szCs w:val="24"/>
              </w:rPr>
            </w:pPr>
            <w:r w:rsidRPr="00E05205">
              <w:rPr>
                <w:rFonts w:eastAsia="Calibri" w:cs="Times New Roman"/>
                <w:sz w:val="22"/>
                <w:szCs w:val="24"/>
                <w:lang w:eastAsia="ru-RU"/>
              </w:rPr>
              <w:t>именуемый в дальнейшем потребителем, с другой стороны, совместно именуемые в дальнейшем сторонами, заключили настоящий договор о нижеследующем:</w:t>
            </w:r>
          </w:p>
          <w:p w:rsidR="00781022" w:rsidRPr="00E05205" w:rsidRDefault="00781022" w:rsidP="00EB310F">
            <w:pPr>
              <w:jc w:val="center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</w:p>
          <w:p w:rsidR="005974F9" w:rsidRPr="00E05205" w:rsidRDefault="005974F9" w:rsidP="00EB310F">
            <w:pPr>
              <w:jc w:val="center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I. Предмет договора</w:t>
            </w: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900411" w:rsidRPr="00E05205" w:rsidRDefault="005974F9" w:rsidP="00EB310F">
            <w:pPr>
              <w:jc w:val="both"/>
              <w:rPr>
                <w:sz w:val="22"/>
                <w:szCs w:val="24"/>
              </w:rPr>
            </w:pPr>
            <w:r w:rsidRPr="00E05205">
              <w:rPr>
                <w:sz w:val="22"/>
                <w:szCs w:val="24"/>
                <w:lang w:eastAsia="ru-RU"/>
              </w:rPr>
              <w:t xml:space="preserve">1. </w:t>
            </w:r>
            <w:proofErr w:type="gramStart"/>
            <w:r w:rsidRPr="00E05205">
              <w:rPr>
                <w:sz w:val="22"/>
                <w:szCs w:val="24"/>
                <w:lang w:eastAsia="ru-RU"/>
              </w:rPr>
              <w:t xml:space="preserve">По настоящему договору </w:t>
            </w:r>
            <w:proofErr w:type="spellStart"/>
            <w:r w:rsidRPr="00E05205">
              <w:rPr>
                <w:sz w:val="22"/>
                <w:szCs w:val="24"/>
                <w:lang w:eastAsia="ru-RU"/>
              </w:rPr>
              <w:t>ресурсоснабжающая</w:t>
            </w:r>
            <w:proofErr w:type="spellEnd"/>
            <w:r w:rsidRPr="00E05205">
              <w:rPr>
                <w:sz w:val="22"/>
                <w:szCs w:val="24"/>
                <w:lang w:eastAsia="ru-RU"/>
              </w:rPr>
              <w:t xml:space="preserve"> организация обязуется предоставлять потребителю коммунальн</w:t>
            </w:r>
            <w:r w:rsidR="007C7908" w:rsidRPr="00E05205">
              <w:rPr>
                <w:sz w:val="22"/>
                <w:szCs w:val="24"/>
                <w:lang w:eastAsia="ru-RU"/>
              </w:rPr>
              <w:t>ые</w:t>
            </w:r>
            <w:r w:rsidRPr="00E05205">
              <w:rPr>
                <w:sz w:val="22"/>
                <w:szCs w:val="24"/>
                <w:lang w:eastAsia="ru-RU"/>
              </w:rPr>
              <w:t xml:space="preserve"> услуг</w:t>
            </w:r>
            <w:r w:rsidR="007C7908" w:rsidRPr="00E05205">
              <w:rPr>
                <w:sz w:val="22"/>
                <w:szCs w:val="24"/>
                <w:lang w:eastAsia="ru-RU"/>
              </w:rPr>
              <w:t xml:space="preserve">и: холодного </w:t>
            </w:r>
            <w:proofErr w:type="spellStart"/>
            <w:r w:rsidR="00DC10A2">
              <w:rPr>
                <w:sz w:val="22"/>
                <w:szCs w:val="24"/>
                <w:lang w:eastAsia="ru-RU"/>
              </w:rPr>
              <w:t>водоснабжени</w:t>
            </w:r>
            <w:proofErr w:type="spellEnd"/>
            <w:r w:rsidR="007C7908" w:rsidRPr="00E05205">
              <w:rPr>
                <w:sz w:val="22"/>
                <w:szCs w:val="24"/>
                <w:lang w:eastAsia="ru-RU"/>
              </w:rPr>
              <w:t>,</w:t>
            </w:r>
            <w:r w:rsidR="00503F54" w:rsidRPr="00E05205">
              <w:rPr>
                <w:sz w:val="22"/>
                <w:szCs w:val="24"/>
                <w:lang w:eastAsia="ru-RU"/>
              </w:rPr>
              <w:t xml:space="preserve"> </w:t>
            </w:r>
            <w:r w:rsidR="00900411" w:rsidRPr="00E05205">
              <w:rPr>
                <w:sz w:val="22"/>
                <w:szCs w:val="24"/>
              </w:rPr>
              <w:t xml:space="preserve">а потребитель обязуется вносить </w:t>
            </w:r>
            <w:proofErr w:type="spellStart"/>
            <w:r w:rsidR="00900411" w:rsidRPr="00E05205">
              <w:rPr>
                <w:sz w:val="22"/>
                <w:szCs w:val="24"/>
              </w:rPr>
              <w:t>ресурсоснабжающей</w:t>
            </w:r>
            <w:proofErr w:type="spellEnd"/>
            <w:r w:rsidR="00900411" w:rsidRPr="00E05205">
              <w:rPr>
                <w:sz w:val="22"/>
                <w:szCs w:val="24"/>
              </w:rPr>
              <w:t xml:space="preserve"> организации плату за коммунальные </w:t>
            </w:r>
            <w:r w:rsidR="00974C81" w:rsidRPr="00E05205">
              <w:rPr>
                <w:sz w:val="22"/>
                <w:szCs w:val="24"/>
              </w:rPr>
              <w:t>услуги,</w:t>
            </w:r>
            <w:r w:rsidR="00900411" w:rsidRPr="00E05205">
              <w:rPr>
                <w:sz w:val="22"/>
                <w:szCs w:val="24"/>
              </w:rPr>
              <w:t xml:space="preserve"> в составе которой оплачиваются коммунальные услуги, предоставленные потребителю в жилом помещении, а так же коммунальные услуги, потребленные при использовании земельного участка и расположенных на нем надворных построек в сроки и в порядке, установленные законодательством Российской Федерации и настоящим</w:t>
            </w:r>
            <w:proofErr w:type="gramEnd"/>
            <w:r w:rsidR="00900411" w:rsidRPr="00E05205">
              <w:rPr>
                <w:sz w:val="22"/>
                <w:szCs w:val="24"/>
              </w:rPr>
              <w:t xml:space="preserve"> договором, а также соблюдать иные требования, предусмотренные законодательством Российской Федерации и настоящим договором.</w:t>
            </w:r>
          </w:p>
          <w:p w:rsidR="005974F9" w:rsidRPr="00E05205" w:rsidRDefault="00900411" w:rsidP="00DC10A2">
            <w:pPr>
              <w:jc w:val="both"/>
              <w:rPr>
                <w:sz w:val="22"/>
                <w:szCs w:val="24"/>
                <w:lang w:eastAsia="ru-RU"/>
              </w:rPr>
            </w:pPr>
            <w:r w:rsidRPr="00E05205">
              <w:rPr>
                <w:sz w:val="22"/>
                <w:szCs w:val="24"/>
                <w:lang w:eastAsia="ru-RU"/>
              </w:rPr>
              <w:t xml:space="preserve">2. Дата начала предоставления коммунальных услуг </w:t>
            </w:r>
            <w:r w:rsidR="00DC10A2">
              <w:rPr>
                <w:sz w:val="22"/>
                <w:szCs w:val="24"/>
                <w:lang w:eastAsia="ru-RU"/>
              </w:rPr>
              <w:t>___________________________________________</w:t>
            </w: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rPr>
                <w:sz w:val="22"/>
                <w:szCs w:val="24"/>
                <w:lang w:eastAsia="ru-RU"/>
              </w:rPr>
            </w:pP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rPr>
                <w:sz w:val="22"/>
                <w:szCs w:val="24"/>
                <w:lang w:eastAsia="ru-RU"/>
              </w:rPr>
            </w:pP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auto"/>
            <w:hideMark/>
          </w:tcPr>
          <w:p w:rsidR="005974F9" w:rsidRPr="00E05205" w:rsidRDefault="005974F9" w:rsidP="00EB310F">
            <w:pPr>
              <w:rPr>
                <w:sz w:val="22"/>
                <w:szCs w:val="24"/>
                <w:lang w:eastAsia="ru-RU"/>
              </w:rPr>
            </w:pP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 </w:t>
            </w: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center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II. Общие положения</w:t>
            </w: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3. Параметры жилого помещения потребителя: площадь жилого помещения </w:t>
            </w:r>
            <w:r w:rsidR="0003654D">
              <w:rPr>
                <w:rFonts w:eastAsia="Times New Roman" w:cs="Times New Roman"/>
                <w:color w:val="FF0000"/>
                <w:sz w:val="22"/>
                <w:szCs w:val="24"/>
                <w:lang w:eastAsia="ru-RU"/>
              </w:rPr>
              <w:t>_____</w:t>
            </w:r>
            <w:r w:rsidRPr="00E05205">
              <w:rPr>
                <w:rFonts w:eastAsia="Times New Roman" w:cs="Times New Roman"/>
                <w:color w:val="FF0000"/>
                <w:sz w:val="22"/>
                <w:szCs w:val="24"/>
                <w:lang w:eastAsia="ru-RU"/>
              </w:rPr>
              <w:t xml:space="preserve"> </w:t>
            </w:r>
            <w:proofErr w:type="gramStart"/>
            <w:r w:rsidRPr="00E05205">
              <w:rPr>
                <w:rFonts w:eastAsia="Times New Roman" w:cs="Times New Roman"/>
                <w:color w:val="FF0000"/>
                <w:sz w:val="22"/>
                <w:szCs w:val="24"/>
                <w:lang w:eastAsia="ru-RU"/>
              </w:rPr>
              <w:t>м</w:t>
            </w:r>
            <w:proofErr w:type="gramEnd"/>
            <w:r w:rsidRPr="00E05205">
              <w:rPr>
                <w:rFonts w:eastAsia="Times New Roman" w:cs="Times New Roman"/>
                <w:color w:val="FF0000"/>
                <w:sz w:val="22"/>
                <w:szCs w:val="24"/>
                <w:vertAlign w:val="superscript"/>
                <w:lang w:eastAsia="ru-RU"/>
              </w:rPr>
              <w:t> 2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, (далее - жилое помещение потребителя). Ко</w:t>
            </w:r>
            <w:r w:rsidR="00B14D9B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личество постоянно проживающих - </w:t>
            </w:r>
            <w:r w:rsidR="00DC10A2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 </w:t>
            </w:r>
            <w:r w:rsidRPr="00E05205">
              <w:rPr>
                <w:rFonts w:eastAsia="Times New Roman" w:cs="Times New Roman"/>
                <w:color w:val="FF0000"/>
                <w:sz w:val="22"/>
                <w:szCs w:val="24"/>
                <w:lang w:eastAsia="ru-RU"/>
              </w:rPr>
              <w:t xml:space="preserve"> человек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, количество собственников </w:t>
            </w:r>
            <w:r w:rsidR="00910C6A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- </w:t>
            </w:r>
            <w:r w:rsidR="00DC10A2">
              <w:rPr>
                <w:rFonts w:eastAsia="Times New Roman" w:cs="Times New Roman"/>
                <w:color w:val="FF0000"/>
                <w:sz w:val="22"/>
                <w:szCs w:val="24"/>
                <w:lang w:eastAsia="ru-RU"/>
              </w:rPr>
              <w:t xml:space="preserve">   </w:t>
            </w:r>
            <w:r w:rsidRPr="00E05205">
              <w:rPr>
                <w:rFonts w:eastAsia="Times New Roman" w:cs="Times New Roman"/>
                <w:color w:val="FF0000"/>
                <w:sz w:val="22"/>
                <w:szCs w:val="24"/>
                <w:lang w:eastAsia="ru-RU"/>
              </w:rPr>
              <w:t xml:space="preserve"> человек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.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4. </w:t>
            </w:r>
            <w:r w:rsidR="007C7908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Общая площадь жилых и нежилых помещений </w:t>
            </w:r>
            <w:r w:rsidR="0003654D">
              <w:rPr>
                <w:rFonts w:eastAsia="Times New Roman" w:cs="Times New Roman"/>
                <w:color w:val="FF0000"/>
                <w:sz w:val="22"/>
                <w:szCs w:val="24"/>
                <w:lang w:eastAsia="ru-RU"/>
              </w:rPr>
              <w:t>________</w:t>
            </w:r>
            <w:r w:rsidRPr="00E05205">
              <w:rPr>
                <w:rFonts w:eastAsia="Times New Roman" w:cs="Times New Roman"/>
                <w:color w:val="FF0000"/>
                <w:sz w:val="22"/>
                <w:szCs w:val="24"/>
                <w:lang w:eastAsia="ru-RU"/>
              </w:rPr>
              <w:t xml:space="preserve"> </w:t>
            </w:r>
            <w:proofErr w:type="gramStart"/>
            <w:r w:rsidRPr="00E05205">
              <w:rPr>
                <w:rFonts w:eastAsia="Times New Roman" w:cs="Times New Roman"/>
                <w:color w:val="FF0000"/>
                <w:sz w:val="22"/>
                <w:szCs w:val="24"/>
                <w:lang w:eastAsia="ru-RU"/>
              </w:rPr>
              <w:t>м</w:t>
            </w:r>
            <w:proofErr w:type="gramEnd"/>
            <w:r w:rsidRPr="00E05205">
              <w:rPr>
                <w:rFonts w:eastAsia="Times New Roman" w:cs="Times New Roman"/>
                <w:color w:val="FF0000"/>
                <w:sz w:val="22"/>
                <w:szCs w:val="24"/>
                <w:vertAlign w:val="superscript"/>
                <w:lang w:eastAsia="ru-RU"/>
              </w:rPr>
              <w:t> 2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; </w:t>
            </w:r>
            <w:r w:rsidR="00503F54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площадь земельного участка</w:t>
            </w:r>
            <w:r w:rsidR="00910C6A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-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</w:t>
            </w:r>
            <w:r w:rsidR="0003654D">
              <w:rPr>
                <w:rFonts w:eastAsia="Times New Roman" w:cs="Times New Roman"/>
                <w:color w:val="FF0000"/>
                <w:sz w:val="22"/>
                <w:szCs w:val="24"/>
                <w:lang w:eastAsia="ru-RU"/>
              </w:rPr>
              <w:t>__________</w:t>
            </w:r>
            <w:r w:rsidRPr="00E05205">
              <w:rPr>
                <w:rFonts w:eastAsia="Times New Roman" w:cs="Times New Roman"/>
                <w:color w:val="FF0000"/>
                <w:sz w:val="22"/>
                <w:szCs w:val="24"/>
                <w:lang w:eastAsia="ru-RU"/>
              </w:rPr>
              <w:t xml:space="preserve"> м</w:t>
            </w:r>
            <w:r w:rsidRPr="00E05205">
              <w:rPr>
                <w:rFonts w:eastAsia="Times New Roman" w:cs="Times New Roman"/>
                <w:color w:val="FF0000"/>
                <w:sz w:val="22"/>
                <w:szCs w:val="24"/>
                <w:vertAlign w:val="superscript"/>
                <w:lang w:eastAsia="ru-RU"/>
              </w:rPr>
              <w:t> 2</w:t>
            </w:r>
            <w:r w:rsidRPr="00E05205">
              <w:rPr>
                <w:rFonts w:eastAsia="Times New Roman" w:cs="Times New Roman"/>
                <w:color w:val="FF0000"/>
                <w:sz w:val="22"/>
                <w:szCs w:val="24"/>
                <w:lang w:eastAsia="ru-RU"/>
              </w:rPr>
              <w:t>.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5. Доставка платежных документов на оплату коммунальных услуг и уведомлений, предусмотренных </w:t>
            </w:r>
            <w:hyperlink r:id="rId5" w:anchor="/document/12186043/entry/1000" w:history="1">
              <w:r w:rsidRPr="00E05205">
                <w:rPr>
                  <w:rFonts w:eastAsia="Times New Roman" w:cs="Times New Roman"/>
                  <w:color w:val="551A8B"/>
                  <w:sz w:val="22"/>
                  <w:szCs w:val="24"/>
                  <w:lang w:eastAsia="ru-RU"/>
                </w:rPr>
                <w:t>Правилами</w:t>
              </w:r>
            </w:hyperlink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 предоставления коммунальных услуг собственникам и пользователям помещений в многоквартирных домах и жилых домов, утвержденными </w:t>
            </w:r>
            <w:hyperlink r:id="rId6" w:anchor="/document/12186043/entry/0" w:history="1">
              <w:r w:rsidRPr="00E05205">
                <w:rPr>
                  <w:rFonts w:eastAsia="Times New Roman" w:cs="Times New Roman"/>
                  <w:color w:val="551A8B"/>
                  <w:sz w:val="22"/>
                  <w:szCs w:val="24"/>
                  <w:lang w:eastAsia="ru-RU"/>
                </w:rPr>
                <w:t>постановлением</w:t>
              </w:r>
            </w:hyperlink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 Правительства Российской Федерации от 6 мая 2011 г. N 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по почтовому адресу</w:t>
            </w:r>
            <w:r w:rsidR="00910C6A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: </w:t>
            </w:r>
            <w:r w:rsidR="00DC10A2">
              <w:rPr>
                <w:rFonts w:eastAsia="Times New Roman" w:cs="Times New Roman"/>
                <w:color w:val="FF0000"/>
                <w:sz w:val="22"/>
                <w:szCs w:val="24"/>
                <w:lang w:eastAsia="ru-RU"/>
              </w:rPr>
              <w:t>___________________________________________________</w:t>
            </w:r>
          </w:p>
          <w:p w:rsidR="005974F9" w:rsidRPr="00E05205" w:rsidRDefault="00DC10A2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по адресу электронной почты:_______________________</w:t>
            </w:r>
            <w:r w:rsidR="005974F9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(без направления копии на бумажном носителе);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через личный кабинет потребителя на официальном сайте </w:t>
            </w:r>
            <w:proofErr w:type="spellStart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ресурсоснабжающей</w:t>
            </w:r>
            <w:proofErr w:type="spellEnd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организации в информационно-телекоммуникационной сети "Интернет" (далее - сеть Интернет);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иной способ, согласованный сторонами</w:t>
            </w:r>
            <w:r w:rsidR="00E602DF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____</w:t>
            </w:r>
            <w:r w:rsidR="00E602DF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_______________________________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__________________.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      </w:r>
            <w:proofErr w:type="spellStart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ресурсоснабжающей</w:t>
            </w:r>
            <w:proofErr w:type="spellEnd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организации в сети Интернет, считаются надлежащим образом доставленными на следующий календарный день после: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отправления </w:t>
            </w:r>
            <w:proofErr w:type="spellStart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ресурсоснабжающей</w:t>
            </w:r>
            <w:proofErr w:type="spellEnd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организацией на адрес электронной почты, предоставленный потребителем;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размещения </w:t>
            </w:r>
            <w:proofErr w:type="spellStart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ресурсоснабжающей</w:t>
            </w:r>
            <w:proofErr w:type="spellEnd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организацией в личном кабинете потребителя на официальном сайте </w:t>
            </w:r>
            <w:proofErr w:type="spellStart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ресурсоснабжающей</w:t>
            </w:r>
            <w:proofErr w:type="spellEnd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организации в сети Интернет.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</w:t>
            </w:r>
            <w:r w:rsidR="00E602DF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___________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________.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6. Расчетным периодом для оплаты коммунальных услуг является 1 календарный месяц (далее - расчетный период).</w:t>
            </w: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center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III. Обязанности и права сторон</w:t>
            </w: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7. </w:t>
            </w:r>
            <w:proofErr w:type="spellStart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Ресурсоснабжающая</w:t>
            </w:r>
            <w:proofErr w:type="spellEnd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организация обязана: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а) осуществлять предоставление коммунальных услуг потребителю в необходимых для него объемах и 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lastRenderedPageBreak/>
              <w:t>надлежащего качества в соответствии с требованиями законодательства Российской Федерации и настоящего договора;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б) производить расчет размера платы за коммунальн</w:t>
            </w:r>
            <w:r w:rsidR="00E602DF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ые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услуг</w:t>
            </w:r>
            <w:r w:rsidR="00E602DF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и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и его изменения в случаях и порядке, которые предусмотрены </w:t>
            </w:r>
            <w:hyperlink r:id="rId7" w:anchor="/document/12186043/entry/1000" w:history="1">
              <w:r w:rsidRPr="00E05205">
                <w:rPr>
                  <w:rFonts w:eastAsia="Times New Roman" w:cs="Times New Roman"/>
                  <w:color w:val="551A8B"/>
                  <w:sz w:val="22"/>
                  <w:szCs w:val="24"/>
                  <w:lang w:eastAsia="ru-RU"/>
                </w:rPr>
                <w:t>Правилами</w:t>
              </w:r>
            </w:hyperlink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 предоставления коммунальных услуг;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 </w:t>
            </w:r>
            <w:hyperlink r:id="rId8" w:anchor="/document/12186043/entry/82" w:history="1">
              <w:r w:rsidRPr="00E05205">
                <w:rPr>
                  <w:rFonts w:eastAsia="Times New Roman" w:cs="Times New Roman"/>
                  <w:color w:val="551A8B"/>
                  <w:sz w:val="22"/>
                  <w:szCs w:val="24"/>
                  <w:lang w:eastAsia="ru-RU"/>
                </w:rPr>
                <w:t>пунктами 82 - 85.3</w:t>
              </w:r>
            </w:hyperlink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 Правил предоставления коммунальных услуг;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г) принимать в порядке и сроки, которые установлены </w:t>
            </w:r>
            <w:hyperlink r:id="rId9" w:anchor="/document/12186043/entry/1000" w:history="1">
              <w:r w:rsidRPr="00E05205">
                <w:rPr>
                  <w:rFonts w:eastAsia="Times New Roman" w:cs="Times New Roman"/>
                  <w:color w:val="551A8B"/>
                  <w:sz w:val="22"/>
                  <w:szCs w:val="24"/>
                  <w:lang w:eastAsia="ru-RU"/>
                </w:rPr>
                <w:t>Правилами</w:t>
              </w:r>
            </w:hyperlink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 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д) обеспечить доставку потребителю платежных документов на оплату коммунальных услуг способом, определенным в </w:t>
            </w:r>
            <w:hyperlink r:id="rId10" w:anchor="/document/12186043/entry/110005" w:history="1">
              <w:r w:rsidRPr="00E05205">
                <w:rPr>
                  <w:rFonts w:eastAsia="Times New Roman" w:cs="Times New Roman"/>
                  <w:color w:val="551A8B"/>
                  <w:sz w:val="22"/>
                  <w:szCs w:val="24"/>
                  <w:lang w:eastAsia="ru-RU"/>
                </w:rPr>
                <w:t>пункте 5</w:t>
              </w:r>
            </w:hyperlink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 настоящего договора;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е) нести иные обязанности, предусмотренные законодательством Российской Федерации.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8. </w:t>
            </w:r>
            <w:proofErr w:type="spellStart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Ресурсоснабжающая</w:t>
            </w:r>
            <w:proofErr w:type="spellEnd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организация имеет право: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а) приостанавливать или огранич</w:t>
            </w:r>
            <w:r w:rsidR="00D262E1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ивать предоставление коммунальных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услуг по основаниям и в порядке, которые установлены законодательством Российской Федерации;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приборами уче</w:t>
            </w:r>
            <w:r w:rsidR="00D262E1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та холодной воды, горячей воды 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и составлять акт об установлении количества граждан, временно проживающих в жилом помещении, в порядке, предусмотренном </w:t>
            </w:r>
            <w:hyperlink r:id="rId11" w:anchor="/document/12186043/entry/561" w:history="1">
              <w:r w:rsidRPr="00E05205">
                <w:rPr>
                  <w:rFonts w:eastAsia="Times New Roman" w:cs="Times New Roman"/>
                  <w:color w:val="551A8B"/>
                  <w:sz w:val="22"/>
                  <w:szCs w:val="24"/>
                  <w:lang w:eastAsia="ru-RU"/>
                </w:rPr>
                <w:t>пунктом 56.1</w:t>
              </w:r>
            </w:hyperlink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 Правил предоставления коммунальных услуг;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 </w:t>
            </w:r>
            <w:hyperlink r:id="rId12" w:anchor="/document/12186043/entry/326" w:history="1">
              <w:r w:rsidRPr="00E05205">
                <w:rPr>
                  <w:rFonts w:eastAsia="Times New Roman" w:cs="Times New Roman"/>
                  <w:color w:val="551A8B"/>
                  <w:sz w:val="22"/>
                  <w:szCs w:val="24"/>
                  <w:lang w:eastAsia="ru-RU"/>
                </w:rPr>
                <w:t>подпунктом "е" пункта 32</w:t>
              </w:r>
            </w:hyperlink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 Правил предоставления коммунальных услуг;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г) осуществлять иные права, предусмотренные законодательством Российской Федерации и настоящим договором.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9. Потребитель обязан: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а) своевременно и в полном объеме вносить </w:t>
            </w:r>
            <w:proofErr w:type="spellStart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ресурсоснабжающей</w:t>
            </w:r>
            <w:proofErr w:type="spellEnd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организации плату за коммунальн</w:t>
            </w:r>
            <w:r w:rsidR="00E602DF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ые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услуг</w:t>
            </w:r>
            <w:r w:rsidR="00E602DF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и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в сроки и в порядке, которые установлены законодательством Российской Федерации;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в) обеспечить оснащение жилого помещения приборами учета (холодной воды</w:t>
            </w:r>
            <w:r w:rsidR="00D262E1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и горячей воды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г) в случае выхода прибора учета из строя (неисправности), в том числе </w:t>
            </w:r>
            <w:proofErr w:type="spellStart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неотображения</w:t>
            </w:r>
            <w:proofErr w:type="spellEnd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      </w:r>
            <w:proofErr w:type="spellStart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межповерочного</w:t>
            </w:r>
            <w:proofErr w:type="spellEnd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интервала поверки прибора учета незамедлительно известить об этом </w:t>
            </w:r>
            <w:proofErr w:type="spellStart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ресурсоснабжающую</w:t>
            </w:r>
            <w:proofErr w:type="spellEnd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организацию и сообщить показания прибора учета на момент его выхода из строя (возникновения неисправности);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д) в случае, если требуется проведение демонтажа прибора учета, известить </w:t>
            </w:r>
            <w:proofErr w:type="spellStart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ресурсоснабжающую</w:t>
            </w:r>
            <w:proofErr w:type="spellEnd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      </w:r>
            <w:proofErr w:type="spellStart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ресурсоснабжающей</w:t>
            </w:r>
            <w:proofErr w:type="spellEnd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е) допускать представителя </w:t>
            </w:r>
            <w:proofErr w:type="spellStart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ресурсоснабжающей</w:t>
            </w:r>
            <w:proofErr w:type="spellEnd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ж) информировать </w:t>
            </w:r>
            <w:proofErr w:type="spellStart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ресурсоснабжающую</w:t>
            </w:r>
            <w:proofErr w:type="spellEnd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lastRenderedPageBreak/>
              <w:t>позднее 5 рабочих дней со дня произошедших изменений;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з) возмещать </w:t>
            </w:r>
            <w:proofErr w:type="spellStart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ресурсоснабжающей</w:t>
            </w:r>
            <w:proofErr w:type="spellEnd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и) не осуществлять действия, предусмотренные </w:t>
            </w:r>
            <w:hyperlink r:id="rId13" w:anchor="/document/12186043/entry/35" w:history="1">
              <w:r w:rsidRPr="00E05205">
                <w:rPr>
                  <w:rFonts w:eastAsia="Times New Roman" w:cs="Times New Roman"/>
                  <w:color w:val="551A8B"/>
                  <w:sz w:val="22"/>
                  <w:szCs w:val="24"/>
                  <w:lang w:eastAsia="ru-RU"/>
                </w:rPr>
                <w:t>пунктом 35</w:t>
              </w:r>
            </w:hyperlink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 Правил предоставления коммунальных услуг;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к) нести иные обязанности, предусмотренные законодательством Российской Федерации.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10. Потребитель имеет право: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а) получать в</w:t>
            </w:r>
            <w:r w:rsidR="000B201E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необходимых объемах коммунальные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услуг</w:t>
            </w:r>
            <w:r w:rsidR="000B201E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и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надлежащего качества;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б) при наличии прибора учета ежемесячно снимать его показания и передавать их </w:t>
            </w:r>
            <w:proofErr w:type="spellStart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ресурсоснабжающей</w:t>
            </w:r>
            <w:proofErr w:type="spellEnd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организации или уполномоченному ею лицу;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в) получать от </w:t>
            </w:r>
            <w:proofErr w:type="spellStart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ресурсоснабжающей</w:t>
            </w:r>
            <w:proofErr w:type="spellEnd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организации сведения о правильности исчисления предъявленного к уплате размера платы за коммунальн</w:t>
            </w:r>
            <w:r w:rsidR="00485F33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ые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услуг</w:t>
            </w:r>
            <w:r w:rsidR="00485F33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и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, о наличии (отсутствии) задолженности или переплаты за коммунальн</w:t>
            </w:r>
            <w:r w:rsidR="00485F33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ые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услуг</w:t>
            </w:r>
            <w:r w:rsidR="00485F33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и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, о наличии оснований и правильности начисления </w:t>
            </w:r>
            <w:proofErr w:type="spellStart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ресурсоснабжающей</w:t>
            </w:r>
            <w:proofErr w:type="spellEnd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организацией потребителю неустоек (штрафов, пеней);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г) требовать от </w:t>
            </w:r>
            <w:proofErr w:type="spellStart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ресурсоснабжающей</w:t>
            </w:r>
            <w:proofErr w:type="spellEnd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организации изменения размера платы за коммунальн</w:t>
            </w:r>
            <w:r w:rsidR="00485F33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ые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услуг</w:t>
            </w:r>
            <w:r w:rsidR="00485F33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и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в случаях и порядке, которые установлены </w:t>
            </w:r>
            <w:hyperlink r:id="rId14" w:anchor="/document/12186043/entry/1000" w:history="1">
              <w:r w:rsidRPr="00E05205">
                <w:rPr>
                  <w:rFonts w:eastAsia="Times New Roman" w:cs="Times New Roman"/>
                  <w:color w:val="551A8B"/>
                  <w:sz w:val="22"/>
                  <w:szCs w:val="24"/>
                  <w:lang w:eastAsia="ru-RU"/>
                </w:rPr>
                <w:t>Правилами</w:t>
              </w:r>
            </w:hyperlink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 предоставления коммунальных услуг;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е) осуществлять иные права, предусмотренные законодательством Российской Федерации.</w:t>
            </w: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lastRenderedPageBreak/>
              <w:t> </w:t>
            </w: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center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IV. Учет объема (количества) коммунальной услуги, предоставленной потребителю</w:t>
            </w: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      </w:r>
          </w:p>
          <w:p w:rsidR="005974F9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      </w:r>
          </w:p>
          <w:p w:rsidR="0003654D" w:rsidRPr="0003654D" w:rsidRDefault="0003654D" w:rsidP="0003654D">
            <w:pPr>
              <w:jc w:val="both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  <w:r w:rsidRPr="0003654D">
              <w:rPr>
                <w:rFonts w:eastAsia="Times New Roman" w:cs="Times New Roman"/>
                <w:color w:val="22272F"/>
                <w:sz w:val="22"/>
                <w:lang w:eastAsia="ru-RU"/>
              </w:rPr>
              <w:t>Дата опломбирования водомера ХВС – 11.11.2020г., дата очередной поверки – 19.03.2026г.</w:t>
            </w:r>
          </w:p>
          <w:p w:rsidR="0003654D" w:rsidRPr="0003654D" w:rsidRDefault="0003654D" w:rsidP="0003654D">
            <w:pPr>
              <w:jc w:val="both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  <w:r w:rsidRPr="0003654D">
              <w:rPr>
                <w:rFonts w:eastAsia="Times New Roman" w:cs="Times New Roman"/>
                <w:color w:val="22272F"/>
                <w:sz w:val="22"/>
                <w:lang w:eastAsia="ru-RU"/>
              </w:rPr>
              <w:t>№ водомера –</w:t>
            </w:r>
            <w:r w:rsidR="005E22E2">
              <w:rPr>
                <w:rFonts w:eastAsia="Times New Roman" w:cs="Times New Roman"/>
                <w:color w:val="22272F"/>
                <w:sz w:val="22"/>
                <w:lang w:eastAsia="ru-RU"/>
              </w:rPr>
              <w:t>_____________</w:t>
            </w:r>
            <w:r w:rsidRPr="0003654D">
              <w:rPr>
                <w:rFonts w:eastAsia="Times New Roman" w:cs="Times New Roman"/>
                <w:color w:val="22272F"/>
                <w:sz w:val="22"/>
                <w:lang w:eastAsia="ru-RU"/>
              </w:rPr>
              <w:t>, узел учета расположен</w:t>
            </w:r>
            <w:r w:rsidR="005E22E2">
              <w:rPr>
                <w:rFonts w:eastAsia="Times New Roman" w:cs="Times New Roman"/>
                <w:color w:val="22272F"/>
                <w:sz w:val="22"/>
                <w:lang w:eastAsia="ru-RU"/>
              </w:rPr>
              <w:t>_____________</w:t>
            </w:r>
            <w:r w:rsidRPr="0003654D">
              <w:rPr>
                <w:rFonts w:eastAsia="Times New Roman" w:cs="Times New Roman"/>
                <w:color w:val="22272F"/>
                <w:sz w:val="22"/>
                <w:lang w:eastAsia="ru-RU"/>
              </w:rPr>
              <w:t>.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      </w:r>
          </w:p>
          <w:p w:rsidR="005974F9" w:rsidRPr="00E05205" w:rsidRDefault="005974F9" w:rsidP="00EC75A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      </w: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A3E75" w:rsidRPr="00E05205" w:rsidRDefault="005A3E75" w:rsidP="00EB310F">
            <w:pPr>
              <w:jc w:val="center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</w:p>
          <w:p w:rsidR="005974F9" w:rsidRPr="00E05205" w:rsidRDefault="005974F9" w:rsidP="00EB310F">
            <w:pPr>
              <w:jc w:val="center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V. Размер платы за коммунальную услугу и порядок расчетов</w:t>
            </w: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15. Плата за коммунальные услуги вносится потребителем </w:t>
            </w:r>
            <w:proofErr w:type="spellStart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ресурсоснабжающей</w:t>
            </w:r>
            <w:proofErr w:type="spellEnd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организации в порядке и сроки, которые установлены законодательством Российской Федерации.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16. Потребитель вправе осуществлять предварительную оплату коммунальных услуг в счет будущих расчетных периодов.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1</w:t>
            </w:r>
            <w:r w:rsidR="00567EC7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7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      </w:r>
            <w:proofErr w:type="spellStart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ресурсоснабжающая</w:t>
            </w:r>
            <w:proofErr w:type="spellEnd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организация производит перерасчет и (или) доначисление платы за коммунальную услугу в порядке, предусмотренном </w:t>
            </w:r>
            <w:hyperlink r:id="rId15" w:anchor="/document/12186043/entry/1000" w:history="1">
              <w:r w:rsidRPr="00E05205">
                <w:rPr>
                  <w:rFonts w:eastAsia="Times New Roman" w:cs="Times New Roman"/>
                  <w:color w:val="551A8B"/>
                  <w:sz w:val="22"/>
                  <w:szCs w:val="24"/>
                  <w:lang w:eastAsia="ru-RU"/>
                </w:rPr>
                <w:t>Правилами</w:t>
              </w:r>
            </w:hyperlink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 предоставления коммунальных услуг.</w:t>
            </w: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 </w:t>
            </w: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center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VI. Ограничение, приостановление, возобновление предоставления коммунальной услуги</w:t>
            </w: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1</w:t>
            </w:r>
            <w:r w:rsidR="00567EC7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8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. </w:t>
            </w:r>
            <w:proofErr w:type="spellStart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Ресурсоснабжающая</w:t>
            </w:r>
            <w:proofErr w:type="spellEnd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      </w:r>
          </w:p>
          <w:p w:rsidR="005974F9" w:rsidRPr="00E05205" w:rsidRDefault="00567EC7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19</w:t>
            </w:r>
            <w:r w:rsidR="005974F9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2</w:t>
            </w:r>
            <w:r w:rsidR="00567EC7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0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. При ограничении предоставления коммунальной услуги </w:t>
            </w:r>
            <w:proofErr w:type="spellStart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ресурсоснабжающая</w:t>
            </w:r>
            <w:proofErr w:type="spellEnd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При приостановлении предоставления коммунальной услуги </w:t>
            </w:r>
            <w:proofErr w:type="spellStart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ресурсоснабжающая</w:t>
            </w:r>
            <w:proofErr w:type="spellEnd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организация временно прекращает ее предоставление потребителю.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2</w:t>
            </w:r>
            <w:r w:rsidR="00567EC7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1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      </w:r>
            <w:proofErr w:type="spellStart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ресурсоснабжающей</w:t>
            </w:r>
            <w:proofErr w:type="spellEnd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lastRenderedPageBreak/>
              <w:t>законодательством Российской Федерации.</w:t>
            </w: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lastRenderedPageBreak/>
              <w:t> </w:t>
            </w: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center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VII. Ответственность сторон</w:t>
            </w: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2</w:t>
            </w:r>
            <w:r w:rsidR="00567EC7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2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      </w:r>
          </w:p>
          <w:p w:rsidR="00D65FBB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2</w:t>
            </w:r>
            <w:r w:rsidR="00567EC7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3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. </w:t>
            </w:r>
            <w:proofErr w:type="spellStart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Ресурсоснабжающая</w:t>
            </w:r>
            <w:proofErr w:type="spellEnd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</w:t>
            </w:r>
            <w:r w:rsidR="00D65FBB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ых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услуг</w:t>
            </w:r>
            <w:r w:rsidR="00D65FBB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в пределах границ, установленных приложением № 1.</w:t>
            </w:r>
          </w:p>
          <w:p w:rsidR="005974F9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2</w:t>
            </w:r>
            <w:r w:rsidR="00567EC7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4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      </w:r>
            <w:proofErr w:type="spellStart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ресурсоснабжающей</w:t>
            </w:r>
            <w:proofErr w:type="spellEnd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организации пени в размере, установленном законодательством Российской Федерации.</w:t>
            </w:r>
          </w:p>
          <w:p w:rsidR="00160094" w:rsidRPr="00E05205" w:rsidRDefault="00160094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845435" w:rsidRPr="00E05205" w:rsidRDefault="00845435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center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VIII. Порядок разрешения споров</w:t>
            </w: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2</w:t>
            </w:r>
            <w:r w:rsidR="00567EC7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5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. Споры, вытекающие из настоящего договора, подлежат рассмотрению в порядке, установленном законодательством Российской Федерации.</w:t>
            </w: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 </w:t>
            </w: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center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IX. Действие, изменение и расторжение договора</w:t>
            </w: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2</w:t>
            </w:r>
            <w:r w:rsidR="00567EC7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6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. Настоящий договор вступает в силу в порядке и сроки, которые установлены законодательством Российской Федерации.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2</w:t>
            </w:r>
            <w:r w:rsidR="00567EC7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7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2</w:t>
            </w:r>
            <w:r w:rsidR="00567EC7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8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      </w:r>
          </w:p>
          <w:p w:rsidR="005974F9" w:rsidRPr="00E05205" w:rsidRDefault="00567EC7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29</w:t>
            </w:r>
            <w:r w:rsidR="005974F9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. Информация об изменении условий настоящего договора доводится до сведения потребителя способами, предусмотренными </w:t>
            </w:r>
            <w:hyperlink r:id="rId16" w:anchor="/document/12186043/entry/110005" w:history="1">
              <w:r w:rsidR="005974F9" w:rsidRPr="00E05205">
                <w:rPr>
                  <w:rFonts w:eastAsia="Times New Roman" w:cs="Times New Roman"/>
                  <w:color w:val="551A8B"/>
                  <w:sz w:val="22"/>
                  <w:szCs w:val="24"/>
                  <w:lang w:eastAsia="ru-RU"/>
                </w:rPr>
                <w:t>пунктом 5</w:t>
              </w:r>
            </w:hyperlink>
            <w:r w:rsidR="005974F9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 настоящего договора.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      </w:r>
          </w:p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3</w:t>
            </w:r>
            <w:r w:rsidR="00567EC7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0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. Обработка персональных данных потребителя, за исключением указанных в </w:t>
            </w:r>
            <w:hyperlink r:id="rId17" w:anchor="/document/12186043/entry/6" w:history="1">
              <w:r w:rsidRPr="00E05205">
                <w:rPr>
                  <w:rFonts w:eastAsia="Times New Roman" w:cs="Times New Roman"/>
                  <w:color w:val="551A8B"/>
                  <w:sz w:val="22"/>
                  <w:szCs w:val="24"/>
                  <w:lang w:eastAsia="ru-RU"/>
                </w:rPr>
                <w:t>пункте 6</w:t>
              </w:r>
            </w:hyperlink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 Правил предоставления коммунальных услуг, осуществляется </w:t>
            </w:r>
            <w:proofErr w:type="spellStart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ресурсоснабжающей</w:t>
            </w:r>
            <w:proofErr w:type="spellEnd"/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 xml:space="preserve"> организацией в соответствии с </w:t>
            </w:r>
            <w:hyperlink r:id="rId18" w:anchor="/document/12148567/entry/0" w:history="1">
              <w:r w:rsidRPr="00E05205">
                <w:rPr>
                  <w:rFonts w:eastAsia="Times New Roman" w:cs="Times New Roman"/>
                  <w:color w:val="551A8B"/>
                  <w:sz w:val="22"/>
                  <w:szCs w:val="24"/>
                  <w:lang w:eastAsia="ru-RU"/>
                </w:rPr>
                <w:t>Федеральным законом</w:t>
              </w:r>
            </w:hyperlink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 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      </w: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 </w:t>
            </w: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center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X. Заключительные положения</w:t>
            </w: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</w:p>
        </w:tc>
      </w:tr>
      <w:tr w:rsidR="005974F9" w:rsidRPr="00E05205" w:rsidTr="00781022">
        <w:tc>
          <w:tcPr>
            <w:tcW w:w="10736" w:type="dxa"/>
            <w:gridSpan w:val="5"/>
            <w:shd w:val="clear" w:color="auto" w:fill="FFFFFF"/>
            <w:hideMark/>
          </w:tcPr>
          <w:p w:rsidR="005974F9" w:rsidRPr="00E05205" w:rsidRDefault="005974F9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3</w:t>
            </w:r>
            <w:r w:rsidR="00567EC7"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1</w:t>
            </w:r>
            <w:r w:rsidRPr="00E05205"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  <w:t>. По вопросам, прямо не урегулированным настоящим договором, стороны руководствуются законодательством Российской Федерации.</w:t>
            </w:r>
          </w:p>
          <w:p w:rsidR="008C05C6" w:rsidRPr="00E05205" w:rsidRDefault="008C05C6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</w:p>
          <w:p w:rsidR="008C05C6" w:rsidRPr="00E05205" w:rsidRDefault="008C05C6" w:rsidP="00EB310F">
            <w:pPr>
              <w:jc w:val="both"/>
              <w:rPr>
                <w:rFonts w:eastAsia="Times New Roman" w:cs="Times New Roman"/>
                <w:color w:val="22272F"/>
                <w:sz w:val="22"/>
                <w:szCs w:val="24"/>
                <w:lang w:eastAsia="ru-RU"/>
              </w:rPr>
            </w:pPr>
          </w:p>
        </w:tc>
      </w:tr>
      <w:tr w:rsidR="00974C81" w:rsidRPr="00E05205" w:rsidTr="00781022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35" w:type="dxa"/>
        </w:trPr>
        <w:tc>
          <w:tcPr>
            <w:tcW w:w="5096" w:type="dxa"/>
            <w:gridSpan w:val="2"/>
          </w:tcPr>
          <w:p w:rsidR="008C05C6" w:rsidRPr="00E05205" w:rsidRDefault="008C05C6" w:rsidP="00EB310F">
            <w:pPr>
              <w:pStyle w:val="a4"/>
              <w:spacing w:after="0"/>
              <w:ind w:left="0"/>
              <w:jc w:val="both"/>
              <w:rPr>
                <w:rFonts w:eastAsia="Calibri" w:cs="Times New Roman"/>
                <w:b/>
                <w:bCs/>
                <w:sz w:val="22"/>
                <w:szCs w:val="24"/>
              </w:rPr>
            </w:pPr>
            <w:proofErr w:type="spellStart"/>
            <w:r w:rsidRPr="00E05205">
              <w:rPr>
                <w:rFonts w:eastAsia="Times New Roman" w:cs="Times New Roman"/>
                <w:b/>
                <w:color w:val="22272F"/>
                <w:sz w:val="22"/>
                <w:szCs w:val="24"/>
                <w:lang w:eastAsia="ru-RU"/>
              </w:rPr>
              <w:t>Ресурсоснабжающая</w:t>
            </w:r>
            <w:proofErr w:type="spellEnd"/>
            <w:r w:rsidRPr="00E05205">
              <w:rPr>
                <w:rFonts w:eastAsia="Times New Roman" w:cs="Times New Roman"/>
                <w:b/>
                <w:color w:val="22272F"/>
                <w:sz w:val="22"/>
                <w:szCs w:val="24"/>
                <w:lang w:eastAsia="ru-RU"/>
              </w:rPr>
              <w:t xml:space="preserve"> организация</w:t>
            </w:r>
            <w:r w:rsidRPr="00E05205">
              <w:rPr>
                <w:rFonts w:eastAsia="Calibri" w:cs="Times New Roman"/>
                <w:b/>
                <w:bCs/>
                <w:sz w:val="22"/>
                <w:szCs w:val="24"/>
              </w:rPr>
              <w:t xml:space="preserve">                                                           </w:t>
            </w:r>
          </w:p>
          <w:p w:rsidR="008C05C6" w:rsidRPr="00E05205" w:rsidRDefault="008C05C6" w:rsidP="008C05C6">
            <w:pPr>
              <w:pStyle w:val="a4"/>
              <w:spacing w:after="0"/>
              <w:ind w:left="0"/>
              <w:jc w:val="both"/>
              <w:rPr>
                <w:sz w:val="22"/>
                <w:szCs w:val="24"/>
              </w:rPr>
            </w:pPr>
            <w:r w:rsidRPr="00E05205">
              <w:rPr>
                <w:rFonts w:eastAsia="Calibri" w:cs="Times New Roman"/>
                <w:sz w:val="22"/>
                <w:szCs w:val="24"/>
              </w:rPr>
              <w:t>МУП «Водоканал»</w:t>
            </w:r>
          </w:p>
          <w:p w:rsidR="008C05C6" w:rsidRPr="00E05205" w:rsidRDefault="008C05C6" w:rsidP="008C05C6">
            <w:pPr>
              <w:pStyle w:val="a4"/>
              <w:spacing w:after="0"/>
              <w:ind w:left="0"/>
              <w:jc w:val="both"/>
              <w:rPr>
                <w:rFonts w:eastAsia="Calibri" w:cs="Times New Roman"/>
                <w:sz w:val="22"/>
                <w:szCs w:val="24"/>
              </w:rPr>
            </w:pPr>
            <w:r w:rsidRPr="00E05205">
              <w:rPr>
                <w:rFonts w:eastAsia="Calibri" w:cs="Times New Roman"/>
                <w:sz w:val="22"/>
                <w:szCs w:val="24"/>
              </w:rPr>
              <w:t xml:space="preserve">618250, Пермский край, </w:t>
            </w:r>
          </w:p>
          <w:p w:rsidR="008C05C6" w:rsidRPr="00E05205" w:rsidRDefault="008C05C6" w:rsidP="008C05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4"/>
              </w:rPr>
            </w:pPr>
            <w:proofErr w:type="spellStart"/>
            <w:r w:rsidRPr="00E05205">
              <w:rPr>
                <w:rFonts w:eastAsia="Calibri" w:cs="Times New Roman"/>
                <w:sz w:val="22"/>
                <w:szCs w:val="24"/>
              </w:rPr>
              <w:t>г.Губаха</w:t>
            </w:r>
            <w:proofErr w:type="spellEnd"/>
            <w:r w:rsidRPr="00E05205">
              <w:rPr>
                <w:rFonts w:eastAsia="Calibri" w:cs="Times New Roman"/>
                <w:sz w:val="22"/>
                <w:szCs w:val="24"/>
              </w:rPr>
              <w:t xml:space="preserve">, </w:t>
            </w:r>
            <w:proofErr w:type="spellStart"/>
            <w:r w:rsidRPr="00E05205">
              <w:rPr>
                <w:rFonts w:eastAsia="Calibri" w:cs="Times New Roman"/>
                <w:sz w:val="22"/>
                <w:szCs w:val="24"/>
              </w:rPr>
              <w:t>ул.Коммунистическая</w:t>
            </w:r>
            <w:proofErr w:type="spellEnd"/>
            <w:r w:rsidRPr="00E05205">
              <w:rPr>
                <w:rFonts w:eastAsia="Calibri" w:cs="Times New Roman"/>
                <w:sz w:val="22"/>
                <w:szCs w:val="24"/>
              </w:rPr>
              <w:t>, 11а</w:t>
            </w:r>
          </w:p>
          <w:p w:rsidR="00780477" w:rsidRPr="00E05205" w:rsidRDefault="00780477" w:rsidP="00780477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2"/>
                <w:szCs w:val="24"/>
              </w:rPr>
            </w:pPr>
            <w:r w:rsidRPr="00E05205">
              <w:rPr>
                <w:sz w:val="22"/>
                <w:szCs w:val="24"/>
              </w:rPr>
              <w:t>тел. (34248) 4-33-96, 4-05-19, 4-33-91</w:t>
            </w:r>
          </w:p>
          <w:p w:rsidR="008C05C6" w:rsidRPr="00E05205" w:rsidRDefault="008C05C6" w:rsidP="008C05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4"/>
              </w:rPr>
            </w:pPr>
            <w:r w:rsidRPr="00E05205">
              <w:rPr>
                <w:rFonts w:eastAsia="Calibri" w:cs="Times New Roman"/>
                <w:sz w:val="22"/>
                <w:szCs w:val="24"/>
              </w:rPr>
              <w:t>ИНН/КПП 5913001162/592101001</w:t>
            </w:r>
          </w:p>
          <w:p w:rsidR="008C05C6" w:rsidRPr="00E05205" w:rsidRDefault="008C05C6" w:rsidP="008C05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szCs w:val="24"/>
              </w:rPr>
            </w:pPr>
            <w:r w:rsidRPr="00E05205">
              <w:rPr>
                <w:rFonts w:eastAsia="Calibri" w:cs="Times New Roman"/>
                <w:sz w:val="22"/>
                <w:szCs w:val="24"/>
              </w:rPr>
              <w:t>р/</w:t>
            </w:r>
            <w:proofErr w:type="spellStart"/>
            <w:r w:rsidRPr="00E05205">
              <w:rPr>
                <w:rFonts w:eastAsia="Calibri" w:cs="Times New Roman"/>
                <w:sz w:val="22"/>
                <w:szCs w:val="24"/>
              </w:rPr>
              <w:t>сч</w:t>
            </w:r>
            <w:proofErr w:type="spellEnd"/>
            <w:r w:rsidRPr="00E05205">
              <w:rPr>
                <w:rFonts w:eastAsia="Calibri" w:cs="Times New Roman"/>
                <w:sz w:val="22"/>
                <w:szCs w:val="24"/>
              </w:rPr>
              <w:t>. 40702810518420000339</w:t>
            </w:r>
          </w:p>
          <w:p w:rsidR="00160094" w:rsidRDefault="00160094" w:rsidP="008C05C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60094">
              <w:rPr>
                <w:sz w:val="22"/>
              </w:rPr>
              <w:t>Филиал «Центральный» Банк ВТБ (ПАО)</w:t>
            </w:r>
          </w:p>
          <w:p w:rsidR="00160094" w:rsidRDefault="00160094" w:rsidP="00160094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160094">
              <w:rPr>
                <w:sz w:val="22"/>
              </w:rPr>
              <w:t>в г. Москве</w:t>
            </w:r>
            <w:r w:rsidRPr="00160094">
              <w:rPr>
                <w:rFonts w:eastAsia="Calibri" w:cs="Times New Roman"/>
                <w:sz w:val="22"/>
              </w:rPr>
              <w:t xml:space="preserve"> </w:t>
            </w:r>
            <w:proofErr w:type="gramStart"/>
            <w:r w:rsidRPr="00160094">
              <w:rPr>
                <w:sz w:val="22"/>
              </w:rPr>
              <w:t>Кор/счет</w:t>
            </w:r>
            <w:proofErr w:type="gramEnd"/>
            <w:r w:rsidRPr="00160094">
              <w:rPr>
                <w:sz w:val="22"/>
              </w:rPr>
              <w:t xml:space="preserve"> 30101810145250000411 </w:t>
            </w:r>
          </w:p>
          <w:p w:rsidR="00160094" w:rsidRPr="00C5319B" w:rsidRDefault="00160094" w:rsidP="00160094">
            <w:pPr>
              <w:autoSpaceDE w:val="0"/>
              <w:autoSpaceDN w:val="0"/>
              <w:adjustRightInd w:val="0"/>
              <w:outlineLvl w:val="0"/>
            </w:pPr>
            <w:r w:rsidRPr="00160094">
              <w:rPr>
                <w:sz w:val="22"/>
              </w:rPr>
              <w:t>БИК 044525411</w:t>
            </w:r>
          </w:p>
          <w:p w:rsidR="00780477" w:rsidRPr="00E05205" w:rsidRDefault="00780477" w:rsidP="00E011F7">
            <w:pPr>
              <w:jc w:val="both"/>
              <w:rPr>
                <w:sz w:val="22"/>
                <w:szCs w:val="24"/>
              </w:rPr>
            </w:pPr>
            <w:r w:rsidRPr="00E05205">
              <w:rPr>
                <w:sz w:val="22"/>
                <w:szCs w:val="24"/>
              </w:rPr>
              <w:t xml:space="preserve">Адрес электронной почты: </w:t>
            </w:r>
          </w:p>
          <w:p w:rsidR="008C05C6" w:rsidRPr="00E05205" w:rsidRDefault="00780477" w:rsidP="00E011F7">
            <w:pPr>
              <w:jc w:val="both"/>
              <w:rPr>
                <w:rFonts w:eastAsia="Calibri" w:cs="Times New Roman"/>
                <w:sz w:val="22"/>
                <w:szCs w:val="24"/>
              </w:rPr>
            </w:pPr>
            <w:proofErr w:type="spellStart"/>
            <w:r w:rsidRPr="00E05205">
              <w:rPr>
                <w:sz w:val="22"/>
                <w:szCs w:val="24"/>
                <w:lang w:val="en-US"/>
              </w:rPr>
              <w:t>abonent</w:t>
            </w:r>
            <w:proofErr w:type="spellEnd"/>
            <w:r w:rsidRPr="00E05205">
              <w:rPr>
                <w:sz w:val="22"/>
                <w:szCs w:val="24"/>
              </w:rPr>
              <w:t>-</w:t>
            </w:r>
            <w:hyperlink r:id="rId19" w:history="1">
              <w:r w:rsidRPr="00E05205">
                <w:rPr>
                  <w:rStyle w:val="a3"/>
                  <w:color w:val="auto"/>
                  <w:sz w:val="22"/>
                  <w:szCs w:val="24"/>
                  <w:lang w:val="en-US"/>
                </w:rPr>
                <w:t>vod</w:t>
              </w:r>
              <w:r w:rsidR="000D6B5E">
                <w:rPr>
                  <w:rStyle w:val="a3"/>
                  <w:color w:val="auto"/>
                  <w:sz w:val="22"/>
                  <w:szCs w:val="24"/>
                  <w:lang w:val="en-US"/>
                </w:rPr>
                <w:t>o</w:t>
              </w:r>
              <w:r w:rsidRPr="00E05205">
                <w:rPr>
                  <w:rStyle w:val="a3"/>
                  <w:color w:val="auto"/>
                  <w:sz w:val="22"/>
                  <w:szCs w:val="24"/>
                  <w:lang w:val="en-US"/>
                </w:rPr>
                <w:t>kanal</w:t>
              </w:r>
              <w:r w:rsidRPr="00E05205">
                <w:rPr>
                  <w:rStyle w:val="a3"/>
                  <w:color w:val="auto"/>
                  <w:sz w:val="22"/>
                  <w:szCs w:val="24"/>
                </w:rPr>
                <w:t>@</w:t>
              </w:r>
              <w:r w:rsidRPr="00E05205">
                <w:rPr>
                  <w:rStyle w:val="a3"/>
                  <w:color w:val="auto"/>
                  <w:sz w:val="22"/>
                  <w:szCs w:val="24"/>
                  <w:lang w:val="en-US"/>
                </w:rPr>
                <w:t>mail</w:t>
              </w:r>
              <w:r w:rsidRPr="00E05205">
                <w:rPr>
                  <w:rStyle w:val="a3"/>
                  <w:color w:val="auto"/>
                  <w:sz w:val="22"/>
                  <w:szCs w:val="24"/>
                </w:rPr>
                <w:t>.</w:t>
              </w:r>
              <w:proofErr w:type="spellStart"/>
              <w:r w:rsidRPr="00E05205">
                <w:rPr>
                  <w:rStyle w:val="a3"/>
                  <w:color w:val="auto"/>
                  <w:sz w:val="22"/>
                  <w:szCs w:val="24"/>
                  <w:lang w:val="en-US"/>
                </w:rPr>
                <w:t>ru</w:t>
              </w:r>
              <w:proofErr w:type="spellEnd"/>
            </w:hyperlink>
          </w:p>
          <w:p w:rsidR="008C05C6" w:rsidRPr="00E05205" w:rsidRDefault="008C05C6" w:rsidP="00E011F7">
            <w:pPr>
              <w:jc w:val="both"/>
              <w:rPr>
                <w:rFonts w:eastAsia="Calibri" w:cs="Times New Roman"/>
                <w:sz w:val="22"/>
                <w:szCs w:val="24"/>
              </w:rPr>
            </w:pPr>
            <w:r w:rsidRPr="00E05205">
              <w:rPr>
                <w:rFonts w:eastAsia="Calibri" w:cs="Times New Roman"/>
                <w:sz w:val="22"/>
                <w:szCs w:val="24"/>
              </w:rPr>
              <w:t xml:space="preserve"> </w:t>
            </w:r>
          </w:p>
          <w:p w:rsidR="008C05C6" w:rsidRPr="00E05205" w:rsidRDefault="008C05C6" w:rsidP="00E011F7">
            <w:pPr>
              <w:jc w:val="both"/>
              <w:rPr>
                <w:rFonts w:eastAsia="Calibri" w:cs="Times New Roman"/>
                <w:sz w:val="22"/>
                <w:szCs w:val="24"/>
              </w:rPr>
            </w:pPr>
            <w:r w:rsidRPr="00E05205">
              <w:rPr>
                <w:rFonts w:eastAsia="Calibri" w:cs="Times New Roman"/>
                <w:sz w:val="22"/>
                <w:szCs w:val="24"/>
              </w:rPr>
              <w:t>Директор</w:t>
            </w:r>
          </w:p>
          <w:p w:rsidR="008C05C6" w:rsidRPr="00E05205" w:rsidRDefault="008C05C6" w:rsidP="00E011F7">
            <w:pPr>
              <w:jc w:val="both"/>
              <w:rPr>
                <w:rFonts w:eastAsia="Calibri" w:cs="Times New Roman"/>
                <w:sz w:val="22"/>
                <w:szCs w:val="24"/>
              </w:rPr>
            </w:pPr>
          </w:p>
          <w:p w:rsidR="008C05C6" w:rsidRPr="00E05205" w:rsidRDefault="008C05C6" w:rsidP="00EB310F">
            <w:pPr>
              <w:jc w:val="both"/>
              <w:rPr>
                <w:rFonts w:eastAsia="Calibri" w:cs="Times New Roman"/>
                <w:sz w:val="22"/>
                <w:szCs w:val="24"/>
              </w:rPr>
            </w:pPr>
            <w:r w:rsidRPr="00E05205">
              <w:rPr>
                <w:rFonts w:eastAsia="Calibri" w:cs="Times New Roman"/>
                <w:sz w:val="22"/>
                <w:szCs w:val="24"/>
              </w:rPr>
              <w:t xml:space="preserve">_______________________И.Х. </w:t>
            </w:r>
            <w:proofErr w:type="spellStart"/>
            <w:r w:rsidRPr="00E05205">
              <w:rPr>
                <w:rFonts w:eastAsia="Calibri" w:cs="Times New Roman"/>
                <w:sz w:val="22"/>
                <w:szCs w:val="24"/>
              </w:rPr>
              <w:t>Шарафеев</w:t>
            </w:r>
            <w:proofErr w:type="spellEnd"/>
            <w:r w:rsidRPr="00E05205">
              <w:rPr>
                <w:rFonts w:eastAsia="Calibri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5205" w:type="dxa"/>
            <w:gridSpan w:val="2"/>
          </w:tcPr>
          <w:p w:rsidR="008C05C6" w:rsidRPr="00E05205" w:rsidRDefault="008C05C6" w:rsidP="00E011F7">
            <w:pPr>
              <w:pStyle w:val="a4"/>
              <w:ind w:left="0"/>
              <w:jc w:val="both"/>
              <w:rPr>
                <w:rFonts w:eastAsia="Calibri" w:cs="Times New Roman"/>
                <w:b/>
                <w:sz w:val="22"/>
                <w:szCs w:val="24"/>
              </w:rPr>
            </w:pPr>
            <w:r w:rsidRPr="00E05205">
              <w:rPr>
                <w:b/>
                <w:sz w:val="22"/>
                <w:szCs w:val="24"/>
              </w:rPr>
              <w:t>Потребитель</w:t>
            </w:r>
          </w:p>
          <w:p w:rsidR="008C05C6" w:rsidRPr="00E05205" w:rsidRDefault="005E22E2" w:rsidP="00E011F7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Ф.И.О._______________________________________</w:t>
            </w:r>
          </w:p>
          <w:p w:rsidR="008C05C6" w:rsidRPr="00E05205" w:rsidRDefault="005A3E75" w:rsidP="00E011F7">
            <w:pPr>
              <w:jc w:val="both"/>
              <w:rPr>
                <w:sz w:val="22"/>
                <w:szCs w:val="24"/>
              </w:rPr>
            </w:pPr>
            <w:r w:rsidRPr="00E05205">
              <w:rPr>
                <w:sz w:val="22"/>
                <w:szCs w:val="24"/>
              </w:rPr>
              <w:t xml:space="preserve">Паспорт: </w:t>
            </w:r>
            <w:r w:rsidR="005E22E2">
              <w:rPr>
                <w:sz w:val="22"/>
                <w:szCs w:val="24"/>
              </w:rPr>
              <w:t>_____________________________________</w:t>
            </w:r>
          </w:p>
          <w:p w:rsidR="005E22E2" w:rsidRDefault="00FF43EE" w:rsidP="00E011F7">
            <w:pPr>
              <w:jc w:val="both"/>
              <w:rPr>
                <w:sz w:val="22"/>
                <w:szCs w:val="24"/>
              </w:rPr>
            </w:pPr>
            <w:r w:rsidRPr="00E05205">
              <w:rPr>
                <w:sz w:val="22"/>
                <w:szCs w:val="24"/>
              </w:rPr>
              <w:t>в</w:t>
            </w:r>
            <w:r w:rsidR="005A3E75" w:rsidRPr="00E05205">
              <w:rPr>
                <w:sz w:val="22"/>
                <w:szCs w:val="24"/>
              </w:rPr>
              <w:t xml:space="preserve">ыдан </w:t>
            </w:r>
            <w:r w:rsidR="005E22E2">
              <w:rPr>
                <w:sz w:val="22"/>
                <w:szCs w:val="24"/>
              </w:rPr>
              <w:t xml:space="preserve">_______________________________________      </w:t>
            </w:r>
          </w:p>
          <w:p w:rsidR="008C05C6" w:rsidRPr="00E05205" w:rsidRDefault="005E22E2" w:rsidP="00E011F7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код _________________________________________</w:t>
            </w:r>
          </w:p>
          <w:p w:rsidR="00FF43EE" w:rsidRPr="00E05205" w:rsidRDefault="00FF43EE" w:rsidP="00FF43EE">
            <w:pPr>
              <w:jc w:val="both"/>
              <w:rPr>
                <w:rFonts w:eastAsia="Calibri" w:cs="Times New Roman"/>
                <w:sz w:val="22"/>
                <w:szCs w:val="24"/>
              </w:rPr>
            </w:pPr>
            <w:r w:rsidRPr="00E05205">
              <w:rPr>
                <w:rFonts w:eastAsia="Calibri" w:cs="Times New Roman"/>
                <w:sz w:val="22"/>
                <w:szCs w:val="24"/>
              </w:rPr>
              <w:t>Адрес</w:t>
            </w:r>
            <w:r w:rsidR="005E22E2">
              <w:rPr>
                <w:rFonts w:eastAsia="Calibri" w:cs="Times New Roman"/>
                <w:sz w:val="22"/>
                <w:szCs w:val="24"/>
              </w:rPr>
              <w:t xml:space="preserve"> регистрации: ___________________________</w:t>
            </w:r>
          </w:p>
          <w:p w:rsidR="00FF43EE" w:rsidRPr="00E05205" w:rsidRDefault="00FF43EE" w:rsidP="00FF43EE">
            <w:pPr>
              <w:jc w:val="both"/>
              <w:rPr>
                <w:rFonts w:eastAsia="Calibri" w:cs="Times New Roman"/>
                <w:sz w:val="22"/>
                <w:szCs w:val="24"/>
              </w:rPr>
            </w:pPr>
            <w:r w:rsidRPr="00E05205">
              <w:rPr>
                <w:rFonts w:eastAsia="Calibri" w:cs="Times New Roman"/>
                <w:sz w:val="22"/>
                <w:szCs w:val="24"/>
              </w:rPr>
              <w:t>_____________________________________</w:t>
            </w:r>
          </w:p>
          <w:p w:rsidR="008C05C6" w:rsidRPr="00E05205" w:rsidRDefault="00567EC7" w:rsidP="00E011F7">
            <w:pPr>
              <w:jc w:val="both"/>
              <w:rPr>
                <w:rFonts w:eastAsia="Calibri" w:cs="Times New Roman"/>
                <w:sz w:val="22"/>
                <w:szCs w:val="24"/>
              </w:rPr>
            </w:pPr>
            <w:r w:rsidRPr="00E05205">
              <w:rPr>
                <w:rFonts w:eastAsia="Calibri" w:cs="Times New Roman"/>
                <w:sz w:val="22"/>
                <w:szCs w:val="24"/>
              </w:rPr>
              <w:t>_____________________________________</w:t>
            </w:r>
          </w:p>
          <w:p w:rsidR="008C05C6" w:rsidRPr="00E05205" w:rsidRDefault="00567EC7" w:rsidP="00E011F7">
            <w:pPr>
              <w:jc w:val="both"/>
              <w:rPr>
                <w:rFonts w:eastAsia="Calibri" w:cs="Times New Roman"/>
                <w:sz w:val="22"/>
                <w:szCs w:val="24"/>
              </w:rPr>
            </w:pPr>
            <w:r w:rsidRPr="00E05205">
              <w:rPr>
                <w:rFonts w:eastAsia="Calibri" w:cs="Times New Roman"/>
                <w:sz w:val="22"/>
                <w:szCs w:val="24"/>
              </w:rPr>
              <w:t>_____________________________________</w:t>
            </w:r>
          </w:p>
          <w:p w:rsidR="008C05C6" w:rsidRPr="00E05205" w:rsidRDefault="00567EC7" w:rsidP="00E011F7">
            <w:pPr>
              <w:jc w:val="both"/>
              <w:rPr>
                <w:sz w:val="22"/>
                <w:szCs w:val="24"/>
              </w:rPr>
            </w:pPr>
            <w:r w:rsidRPr="00E05205">
              <w:rPr>
                <w:sz w:val="22"/>
                <w:szCs w:val="24"/>
              </w:rPr>
              <w:t>_____________________________________</w:t>
            </w:r>
          </w:p>
          <w:p w:rsidR="008C05C6" w:rsidRPr="00E05205" w:rsidRDefault="008C05C6" w:rsidP="00E011F7">
            <w:pPr>
              <w:jc w:val="both"/>
              <w:rPr>
                <w:rFonts w:eastAsia="Calibri" w:cs="Times New Roman"/>
                <w:sz w:val="22"/>
                <w:szCs w:val="24"/>
              </w:rPr>
            </w:pPr>
          </w:p>
          <w:p w:rsidR="00780477" w:rsidRPr="00E05205" w:rsidRDefault="00780477" w:rsidP="00E011F7">
            <w:pPr>
              <w:jc w:val="both"/>
              <w:rPr>
                <w:rFonts w:eastAsia="Calibri" w:cs="Times New Roman"/>
                <w:sz w:val="22"/>
                <w:szCs w:val="24"/>
              </w:rPr>
            </w:pPr>
          </w:p>
          <w:p w:rsidR="00780477" w:rsidRPr="00E05205" w:rsidRDefault="00780477" w:rsidP="00E011F7">
            <w:pPr>
              <w:jc w:val="both"/>
              <w:rPr>
                <w:rFonts w:eastAsia="Calibri" w:cs="Times New Roman"/>
                <w:sz w:val="22"/>
                <w:szCs w:val="24"/>
              </w:rPr>
            </w:pPr>
          </w:p>
          <w:p w:rsidR="00780477" w:rsidRPr="00E05205" w:rsidRDefault="00780477" w:rsidP="00E011F7">
            <w:pPr>
              <w:jc w:val="both"/>
              <w:rPr>
                <w:rFonts w:eastAsia="Calibri" w:cs="Times New Roman"/>
                <w:sz w:val="22"/>
                <w:szCs w:val="24"/>
              </w:rPr>
            </w:pPr>
          </w:p>
          <w:p w:rsidR="008C05C6" w:rsidRPr="00E05205" w:rsidRDefault="008C05C6" w:rsidP="00EB310F">
            <w:pPr>
              <w:jc w:val="both"/>
              <w:rPr>
                <w:rFonts w:eastAsia="Calibri" w:cs="Times New Roman"/>
                <w:sz w:val="22"/>
                <w:szCs w:val="24"/>
              </w:rPr>
            </w:pPr>
            <w:r w:rsidRPr="00E05205">
              <w:rPr>
                <w:sz w:val="22"/>
                <w:szCs w:val="24"/>
              </w:rPr>
              <w:t>______________ /_________________________/</w:t>
            </w:r>
          </w:p>
        </w:tc>
      </w:tr>
    </w:tbl>
    <w:p w:rsidR="00BC3603" w:rsidRPr="00E05205" w:rsidRDefault="00BC3603">
      <w:pPr>
        <w:rPr>
          <w:sz w:val="20"/>
        </w:rPr>
      </w:pPr>
    </w:p>
    <w:sectPr w:rsidR="00BC3603" w:rsidRPr="00E05205" w:rsidSect="00E05205">
      <w:pgSz w:w="11906" w:h="16838"/>
      <w:pgMar w:top="120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4F9"/>
    <w:rsid w:val="0003654D"/>
    <w:rsid w:val="000B201E"/>
    <w:rsid w:val="000D6B5E"/>
    <w:rsid w:val="00160094"/>
    <w:rsid w:val="002313EC"/>
    <w:rsid w:val="00292E66"/>
    <w:rsid w:val="002B1661"/>
    <w:rsid w:val="00327127"/>
    <w:rsid w:val="00352409"/>
    <w:rsid w:val="00401E48"/>
    <w:rsid w:val="00474D0C"/>
    <w:rsid w:val="00485F33"/>
    <w:rsid w:val="004C36CB"/>
    <w:rsid w:val="00503F54"/>
    <w:rsid w:val="00567EC7"/>
    <w:rsid w:val="00574DF8"/>
    <w:rsid w:val="00582B0D"/>
    <w:rsid w:val="005974F9"/>
    <w:rsid w:val="005A3E75"/>
    <w:rsid w:val="005E22E2"/>
    <w:rsid w:val="007575CC"/>
    <w:rsid w:val="00780477"/>
    <w:rsid w:val="00781022"/>
    <w:rsid w:val="007C7908"/>
    <w:rsid w:val="00845435"/>
    <w:rsid w:val="008A27CC"/>
    <w:rsid w:val="008C05C6"/>
    <w:rsid w:val="00900411"/>
    <w:rsid w:val="00910C6A"/>
    <w:rsid w:val="00974C81"/>
    <w:rsid w:val="00976F90"/>
    <w:rsid w:val="00B14D9B"/>
    <w:rsid w:val="00BA46DA"/>
    <w:rsid w:val="00BC3603"/>
    <w:rsid w:val="00C12E6C"/>
    <w:rsid w:val="00D262E1"/>
    <w:rsid w:val="00D65FBB"/>
    <w:rsid w:val="00D7799D"/>
    <w:rsid w:val="00DC10A2"/>
    <w:rsid w:val="00E05205"/>
    <w:rsid w:val="00E602DF"/>
    <w:rsid w:val="00EB310F"/>
    <w:rsid w:val="00EC75AF"/>
    <w:rsid w:val="00F225BE"/>
    <w:rsid w:val="00F32A6C"/>
    <w:rsid w:val="00F46977"/>
    <w:rsid w:val="00F56863"/>
    <w:rsid w:val="00F915F3"/>
    <w:rsid w:val="00FA4F5F"/>
    <w:rsid w:val="00FC5EAD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5974F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10">
    <w:name w:val="s_10"/>
    <w:basedOn w:val="a0"/>
    <w:rsid w:val="005974F9"/>
  </w:style>
  <w:style w:type="character" w:styleId="a3">
    <w:name w:val="Hyperlink"/>
    <w:basedOn w:val="a0"/>
    <w:unhideWhenUsed/>
    <w:rsid w:val="005974F9"/>
    <w:rPr>
      <w:color w:val="0000FF"/>
      <w:u w:val="single"/>
    </w:rPr>
  </w:style>
  <w:style w:type="paragraph" w:customStyle="1" w:styleId="s3">
    <w:name w:val="s_3"/>
    <w:basedOn w:val="a"/>
    <w:rsid w:val="005974F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1">
    <w:name w:val="s_1"/>
    <w:basedOn w:val="a"/>
    <w:rsid w:val="005974F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empty">
    <w:name w:val="empty"/>
    <w:basedOn w:val="a"/>
    <w:rsid w:val="005974F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503F54"/>
    <w:pPr>
      <w:jc w:val="both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03F54"/>
    <w:rPr>
      <w:rFonts w:eastAsia="Times New Roman" w:cs="Times New Roman"/>
      <w:snapToGrid w:val="0"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8C05C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C05C6"/>
  </w:style>
  <w:style w:type="paragraph" w:styleId="a6">
    <w:name w:val="No Spacing"/>
    <w:uiPriority w:val="1"/>
    <w:qFormat/>
    <w:rsid w:val="00567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mailto:vodakana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2940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Экономист</cp:lastModifiedBy>
  <cp:revision>21</cp:revision>
  <cp:lastPrinted>2021-03-11T09:54:00Z</cp:lastPrinted>
  <dcterms:created xsi:type="dcterms:W3CDTF">2020-05-15T05:36:00Z</dcterms:created>
  <dcterms:modified xsi:type="dcterms:W3CDTF">2021-10-05T11:19:00Z</dcterms:modified>
</cp:coreProperties>
</file>